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0" w:rsidRPr="008C21B0" w:rsidRDefault="008C21B0" w:rsidP="008C21B0">
      <w:pPr>
        <w:spacing w:line="240" w:lineRule="exact"/>
        <w:jc w:val="center"/>
        <w:rPr>
          <w:rFonts w:eastAsiaTheme="minorHAnsi"/>
          <w:sz w:val="20"/>
          <w:lang w:eastAsia="en-US"/>
        </w:rPr>
      </w:pPr>
      <w:r w:rsidRPr="008C21B0">
        <w:rPr>
          <w:rFonts w:eastAsiaTheme="minorHAnsi"/>
          <w:sz w:val="20"/>
          <w:lang w:eastAsia="en-US"/>
        </w:rPr>
        <w:t xml:space="preserve">Перечень вакансий в государственных учреждениях здравоохранения Пермского края </w:t>
      </w:r>
    </w:p>
    <w:p w:rsidR="008C21B0" w:rsidRPr="008C21B0" w:rsidRDefault="008C21B0" w:rsidP="008C21B0">
      <w:pPr>
        <w:spacing w:line="240" w:lineRule="exact"/>
        <w:jc w:val="center"/>
        <w:rPr>
          <w:rFonts w:eastAsiaTheme="minorHAnsi"/>
          <w:sz w:val="20"/>
          <w:lang w:eastAsia="en-US"/>
        </w:rPr>
      </w:pPr>
      <w:r w:rsidRPr="008C21B0">
        <w:rPr>
          <w:rFonts w:eastAsiaTheme="minorHAnsi"/>
          <w:sz w:val="20"/>
          <w:lang w:eastAsia="en-US"/>
        </w:rPr>
        <w:t>для трудоустройства граждан, поступающих в 202</w:t>
      </w:r>
      <w:r>
        <w:rPr>
          <w:rFonts w:eastAsiaTheme="minorHAnsi"/>
          <w:sz w:val="20"/>
          <w:lang w:eastAsia="en-US"/>
        </w:rPr>
        <w:t>3</w:t>
      </w:r>
      <w:r w:rsidRPr="008C21B0">
        <w:rPr>
          <w:rFonts w:eastAsiaTheme="minorHAnsi"/>
          <w:sz w:val="20"/>
          <w:lang w:eastAsia="en-US"/>
        </w:rPr>
        <w:t xml:space="preserve"> году на целевое обучение </w:t>
      </w:r>
    </w:p>
    <w:p w:rsidR="001F49AD" w:rsidRDefault="008C21B0" w:rsidP="008C21B0">
      <w:pPr>
        <w:spacing w:line="240" w:lineRule="exact"/>
        <w:jc w:val="center"/>
        <w:rPr>
          <w:rFonts w:eastAsiaTheme="minorHAnsi"/>
          <w:b/>
          <w:sz w:val="20"/>
          <w:lang w:eastAsia="en-US"/>
        </w:rPr>
      </w:pPr>
      <w:r w:rsidRPr="008C21B0">
        <w:rPr>
          <w:rFonts w:eastAsiaTheme="minorHAnsi"/>
          <w:b/>
          <w:sz w:val="20"/>
          <w:lang w:eastAsia="en-US"/>
        </w:rPr>
        <w:t>по программам специалитета</w:t>
      </w:r>
    </w:p>
    <w:p w:rsidR="008C21B0" w:rsidRPr="008C21B0" w:rsidRDefault="008C21B0" w:rsidP="008C21B0">
      <w:pPr>
        <w:spacing w:line="240" w:lineRule="exact"/>
        <w:jc w:val="center"/>
        <w:rPr>
          <w:rFonts w:eastAsiaTheme="minorHAnsi"/>
          <w:b/>
          <w:sz w:val="20"/>
          <w:lang w:eastAsia="en-US"/>
        </w:rPr>
      </w:pPr>
      <w:bookmarkStart w:id="0" w:name="_GoBack"/>
      <w:bookmarkEnd w:id="0"/>
    </w:p>
    <w:tbl>
      <w:tblPr>
        <w:tblStyle w:val="a4"/>
        <w:tblW w:w="10915" w:type="dxa"/>
        <w:tblInd w:w="-885" w:type="dxa"/>
        <w:tblLook w:val="04A0" w:firstRow="1" w:lastRow="0" w:firstColumn="1" w:lastColumn="0" w:noHBand="0" w:noVBand="1"/>
      </w:tblPr>
      <w:tblGrid>
        <w:gridCol w:w="5671"/>
        <w:gridCol w:w="1028"/>
        <w:gridCol w:w="1134"/>
        <w:gridCol w:w="1421"/>
        <w:gridCol w:w="1697"/>
      </w:tblGrid>
      <w:tr w:rsidR="001F49AD" w:rsidRPr="001F49AD" w:rsidTr="001F49AD">
        <w:trPr>
          <w:trHeight w:val="288"/>
        </w:trPr>
        <w:tc>
          <w:tcPr>
            <w:tcW w:w="5671" w:type="dxa"/>
            <w:vMerge w:val="restart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Наименование ГУЗ</w:t>
            </w:r>
          </w:p>
        </w:tc>
        <w:tc>
          <w:tcPr>
            <w:tcW w:w="3547" w:type="dxa"/>
            <w:gridSpan w:val="3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Количество мест, чел.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Филиал в населенном пункте</w:t>
            </w:r>
          </w:p>
        </w:tc>
      </w:tr>
      <w:tr w:rsidR="001F49AD" w:rsidRPr="001F49AD" w:rsidTr="001F49AD">
        <w:trPr>
          <w:trHeight w:val="492"/>
        </w:trPr>
        <w:tc>
          <w:tcPr>
            <w:tcW w:w="5671" w:type="dxa"/>
            <w:vMerge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Лечебное дело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Педиатрия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Стоматология</w:t>
            </w:r>
          </w:p>
        </w:tc>
        <w:tc>
          <w:tcPr>
            <w:tcW w:w="1697" w:type="dxa"/>
            <w:vMerge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 w:val="restart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ГАУЗ ПК "Городская клиническая больница № 4"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Пермь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г.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Губаха</w:t>
            </w:r>
            <w:proofErr w:type="spellEnd"/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г.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Кизел</w:t>
            </w:r>
            <w:proofErr w:type="spellEnd"/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Гремячинск</w:t>
            </w: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Align w:val="center"/>
            <w:hideMark/>
          </w:tcPr>
          <w:p w:rsid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Бардымская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</w:t>
            </w:r>
          </w:p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им. А.П.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1F49AD">
              <w:rPr>
                <w:rFonts w:eastAsiaTheme="minorHAnsi"/>
                <w:sz w:val="20"/>
                <w:lang w:eastAsia="en-US"/>
              </w:rPr>
              <w:t>Курочкиной"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Березниковская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стоматологическая поликлиника"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"Березовская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"Больница Архангела Михаила и всех небесных сил"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 w:val="restart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"Больница Коми-Пермяцкого округа"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Кудымкар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1F49AD">
              <w:rPr>
                <w:rFonts w:eastAsiaTheme="minorHAnsi"/>
                <w:sz w:val="20"/>
                <w:lang w:eastAsia="en-US"/>
              </w:rPr>
              <w:t>с</w:t>
            </w:r>
            <w:proofErr w:type="gramEnd"/>
            <w:r w:rsidRPr="001F49AD">
              <w:rPr>
                <w:rFonts w:eastAsiaTheme="minorHAnsi"/>
                <w:sz w:val="20"/>
                <w:lang w:eastAsia="en-US"/>
              </w:rPr>
              <w:t>. Юсьва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1F49AD">
              <w:rPr>
                <w:rFonts w:eastAsiaTheme="minorHAnsi"/>
                <w:sz w:val="20"/>
                <w:lang w:eastAsia="en-US"/>
              </w:rPr>
              <w:t>с</w:t>
            </w:r>
            <w:proofErr w:type="gramEnd"/>
            <w:r w:rsidRPr="001F49AD">
              <w:rPr>
                <w:rFonts w:eastAsiaTheme="minorHAnsi"/>
                <w:sz w:val="20"/>
                <w:lang w:eastAsia="en-US"/>
              </w:rPr>
              <w:t>. Юрла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п. Пожва</w:t>
            </w: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Колчановой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Г.Ф."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"Верещагинская центральная районная больница"</w:t>
            </w:r>
          </w:p>
        </w:tc>
        <w:tc>
          <w:tcPr>
            <w:tcW w:w="992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"Горнозаводская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больница г. Соликамск"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ГБУЗ ПК "Городская больница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Лысьвенского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городского округа"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детская  клиническая поликлиника № 1"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детская больница" г. Соликамск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детская клиническая поликлиника № 5"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детская клиническая поликлиника № 6"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детская поликлиника № 3"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ГБУЗ ПК "Городская детская поликлиника № 4 имени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Чернышовой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Ольги Евгеньевны"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ГБУЗ ПК "Городская клиническая больница № 2 им. Федора Христофоровича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Граля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>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ГБУЗ ПК "Городская клиническая больница им.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Симхи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Нафтолиевича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Гринберга"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ГБУЗ ПК "Городская клиническая больница им. М. А.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Тверье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>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клиническая поликлиника № 2"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клиническая поликлиника № 4"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клиническая поликлиника № 5"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клиническая поликлиника г. Перми"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поликлиника № 7"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стоматологическая поликлиника"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"Городская стоматологическая поликлиника № 3"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"Детская  клиническая больница имени Пичугина Павла Ивановича"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Добрянская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"Ильинская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"Карагайская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"Кишертская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"Клиническая больница Свердловского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"Клиническая медико-санитарная часть № 1"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"Коми-Пермяцкая окружная стоматологическая поликлиника"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Merge w:val="restart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lastRenderedPageBreak/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Березники</w:t>
            </w:r>
          </w:p>
        </w:tc>
      </w:tr>
      <w:tr w:rsidR="001F49AD" w:rsidRPr="001F49AD" w:rsidTr="001F49AD">
        <w:trPr>
          <w:trHeight w:val="552"/>
        </w:trPr>
        <w:tc>
          <w:tcPr>
            <w:tcW w:w="5671" w:type="dxa"/>
            <w:vMerge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Александровск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 w:val="restart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"Краевая клиническая стоматологическая поликлиника"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Пермь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Верещагино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 Добрянка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 w:val="restart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"Краевая стоматологическая поликлиника № 2"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Пермь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Лысьва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г. Чусовой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"Красновишерская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"Краснокамская городская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"Куединская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"Кунгурская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"Кунгурская стоматологическая поликлиника"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"Нытвенская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"Октябрьская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Ординская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Осинская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Оханская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Очерская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"Пермская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"Полазненская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 w:val="restart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"Северная больница Коми-Пермяцкого округа"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с. Кочево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1F49AD">
              <w:rPr>
                <w:rFonts w:eastAsiaTheme="minorHAnsi"/>
                <w:sz w:val="20"/>
                <w:lang w:eastAsia="en-US"/>
              </w:rPr>
              <w:t>с</w:t>
            </w:r>
            <w:proofErr w:type="gramEnd"/>
            <w:r w:rsidRPr="001F49AD">
              <w:rPr>
                <w:rFonts w:eastAsiaTheme="minorHAnsi"/>
                <w:sz w:val="20"/>
                <w:lang w:eastAsia="en-US"/>
              </w:rPr>
              <w:t>. Коса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Merge/>
            <w:noWrap/>
            <w:vAlign w:val="center"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п. Гайны</w:t>
            </w: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Суксунская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"Стоматологическая поликлиника г. Соликамска"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14"/>
        </w:trPr>
        <w:tc>
          <w:tcPr>
            <w:tcW w:w="5671" w:type="dxa"/>
            <w:vMerge w:val="restart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ГБУЗ ПК "Стоматологическая поликлиника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Кизеловского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угольного бассейна"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г.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Кизел</w:t>
            </w:r>
            <w:proofErr w:type="spellEnd"/>
          </w:p>
        </w:tc>
      </w:tr>
      <w:tr w:rsidR="001F49AD" w:rsidRPr="001F49AD" w:rsidTr="001F49AD">
        <w:trPr>
          <w:trHeight w:val="277"/>
        </w:trPr>
        <w:tc>
          <w:tcPr>
            <w:tcW w:w="5671" w:type="dxa"/>
            <w:vMerge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 xml:space="preserve">г. 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Губаха</w:t>
            </w:r>
            <w:proofErr w:type="spellEnd"/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"Чайковская детская городская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"Чайковская стоматологическая поликлиника"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"Чайковская центральная городская больница"</w:t>
            </w:r>
          </w:p>
        </w:tc>
        <w:tc>
          <w:tcPr>
            <w:tcW w:w="992" w:type="dxa"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</w:t>
            </w:r>
            <w:proofErr w:type="spellStart"/>
            <w:r w:rsidRPr="001F49AD">
              <w:rPr>
                <w:rFonts w:eastAsiaTheme="minorHAnsi"/>
                <w:sz w:val="20"/>
                <w:lang w:eastAsia="en-US"/>
              </w:rPr>
              <w:t>Частинская</w:t>
            </w:r>
            <w:proofErr w:type="spellEnd"/>
            <w:r w:rsidRPr="001F49AD">
              <w:rPr>
                <w:rFonts w:eastAsiaTheme="minorHAnsi"/>
                <w:sz w:val="20"/>
                <w:lang w:eastAsia="en-US"/>
              </w:rPr>
              <w:t xml:space="preserve"> центральная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"Чердынская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"Чернушинская  районная больница"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0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ГБУЗ ПК "Чусовская больница имени В.Г. Любимова"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  <w:tr w:rsidR="001F49AD" w:rsidRPr="001F49AD" w:rsidTr="001F49AD">
        <w:trPr>
          <w:trHeight w:val="288"/>
        </w:trPr>
        <w:tc>
          <w:tcPr>
            <w:tcW w:w="567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319</w:t>
            </w:r>
          </w:p>
        </w:tc>
        <w:tc>
          <w:tcPr>
            <w:tcW w:w="1134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139</w:t>
            </w:r>
          </w:p>
        </w:tc>
        <w:tc>
          <w:tcPr>
            <w:tcW w:w="1421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  <w:r w:rsidRPr="001F49AD">
              <w:rPr>
                <w:rFonts w:eastAsiaTheme="minorHAnsi"/>
                <w:sz w:val="20"/>
                <w:lang w:eastAsia="en-US"/>
              </w:rPr>
              <w:t>97</w:t>
            </w:r>
          </w:p>
        </w:tc>
        <w:tc>
          <w:tcPr>
            <w:tcW w:w="1697" w:type="dxa"/>
            <w:noWrap/>
            <w:vAlign w:val="center"/>
            <w:hideMark/>
          </w:tcPr>
          <w:p w:rsidR="001F49AD" w:rsidRPr="001F49AD" w:rsidRDefault="001F49AD" w:rsidP="001F49AD">
            <w:pPr>
              <w:spacing w:line="240" w:lineRule="exact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1F49AD" w:rsidRPr="00DE1DC7" w:rsidRDefault="001F49AD" w:rsidP="00013294">
      <w:pPr>
        <w:spacing w:line="240" w:lineRule="exact"/>
        <w:jc w:val="center"/>
        <w:rPr>
          <w:rFonts w:eastAsiaTheme="minorHAnsi"/>
          <w:sz w:val="20"/>
          <w:lang w:eastAsia="en-US"/>
        </w:rPr>
      </w:pPr>
    </w:p>
    <w:sectPr w:rsidR="001F49AD" w:rsidRPr="00DE1DC7" w:rsidSect="00DD48EC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B"/>
    <w:rsid w:val="00013294"/>
    <w:rsid w:val="00016067"/>
    <w:rsid w:val="0002181F"/>
    <w:rsid w:val="00052251"/>
    <w:rsid w:val="000743C8"/>
    <w:rsid w:val="00076036"/>
    <w:rsid w:val="00173148"/>
    <w:rsid w:val="00181661"/>
    <w:rsid w:val="001D6CB7"/>
    <w:rsid w:val="001F49AD"/>
    <w:rsid w:val="00260438"/>
    <w:rsid w:val="00337674"/>
    <w:rsid w:val="003E7EC1"/>
    <w:rsid w:val="00410B7B"/>
    <w:rsid w:val="004900F3"/>
    <w:rsid w:val="004A3D0E"/>
    <w:rsid w:val="00560920"/>
    <w:rsid w:val="005A15C6"/>
    <w:rsid w:val="005F35EE"/>
    <w:rsid w:val="005F5EEA"/>
    <w:rsid w:val="00622216"/>
    <w:rsid w:val="00634C95"/>
    <w:rsid w:val="0064569C"/>
    <w:rsid w:val="00670A76"/>
    <w:rsid w:val="00672280"/>
    <w:rsid w:val="006D1D42"/>
    <w:rsid w:val="00704DD5"/>
    <w:rsid w:val="00716714"/>
    <w:rsid w:val="00855B68"/>
    <w:rsid w:val="008C21B0"/>
    <w:rsid w:val="008C3BD1"/>
    <w:rsid w:val="009068E1"/>
    <w:rsid w:val="0091729B"/>
    <w:rsid w:val="009570D5"/>
    <w:rsid w:val="00987CA6"/>
    <w:rsid w:val="00AB7B4D"/>
    <w:rsid w:val="00BC3465"/>
    <w:rsid w:val="00C5469E"/>
    <w:rsid w:val="00C66EB3"/>
    <w:rsid w:val="00CE398B"/>
    <w:rsid w:val="00D07AEB"/>
    <w:rsid w:val="00D646C4"/>
    <w:rsid w:val="00DD48EC"/>
    <w:rsid w:val="00DE1DC7"/>
    <w:rsid w:val="00DE3C07"/>
    <w:rsid w:val="00DE6E52"/>
    <w:rsid w:val="00E32957"/>
    <w:rsid w:val="00E57777"/>
    <w:rsid w:val="00EB25CE"/>
    <w:rsid w:val="00F55BDC"/>
    <w:rsid w:val="00F7100D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D0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D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D0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D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6</cp:revision>
  <cp:lastPrinted>2022-02-18T09:39:00Z</cp:lastPrinted>
  <dcterms:created xsi:type="dcterms:W3CDTF">2023-02-20T05:14:00Z</dcterms:created>
  <dcterms:modified xsi:type="dcterms:W3CDTF">2023-02-20T08:19:00Z</dcterms:modified>
</cp:coreProperties>
</file>